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E484" w14:textId="77777777" w:rsidR="007E0691" w:rsidRPr="007E0691" w:rsidRDefault="007E0691" w:rsidP="007E0691">
      <w:r w:rsidRPr="007E0691">
        <w:t>SEBI has vide its </w:t>
      </w:r>
      <w:hyperlink r:id="rId4" w:tgtFrame="_blank" w:history="1">
        <w:r w:rsidRPr="007E0691">
          <w:rPr>
            <w:rStyle w:val="Hyperlink"/>
          </w:rPr>
          <w:t>Circular No. SEBI/HO/OIAE/OIAE_IAD-1/P/CIR/2023/131 </w:t>
        </w:r>
      </w:hyperlink>
      <w:r w:rsidRPr="007E0691">
        <w:t>dated July 31, 2023 read with </w:t>
      </w:r>
      <w:hyperlink r:id="rId5" w:tgtFrame="__blank" w:history="1">
        <w:r w:rsidRPr="007E0691">
          <w:rPr>
            <w:rStyle w:val="Hyperlink"/>
          </w:rPr>
          <w:t>Circular No. SEBI/HO/OIAE/OIAE_IAD-1/P/CIR/2023/135 </w:t>
        </w:r>
      </w:hyperlink>
      <w:r w:rsidRPr="007E0691">
        <w:t>dated August 04, 2023 extended the scope of existing dispute resolution mechanism to Investors and Listed Companies/Specified Intermediaries/Regulated Entities under the aegis of Stock Exchanges and Depositories by establishing a common Online Dispute Resolution Portal (“ODR Portal”) which harnesses online conciliation and online arbitration for resolution of disputes arising in the Indian Securities Market. Further, SEBI vide its </w:t>
      </w:r>
      <w:hyperlink r:id="rId6" w:tgtFrame="__blank" w:history="1">
        <w:r w:rsidRPr="007E0691">
          <w:rPr>
            <w:rStyle w:val="Hyperlink"/>
          </w:rPr>
          <w:t>Circular No. SEBI/HO/OIAE/IGRD/CIR/P/2023/156 </w:t>
        </w:r>
      </w:hyperlink>
      <w:r w:rsidRPr="007E0691">
        <w:t>dated September 20, 2023 has facilitated linking of SEBI Complaint Redressal (SCORES) Platform to the Online Dispute Resolution platform</w:t>
      </w:r>
      <w:r w:rsidRPr="007E0691">
        <w:br/>
      </w:r>
      <w:r w:rsidRPr="007E0691">
        <w:br/>
        <w:t>To access the ODR Portal please click </w:t>
      </w:r>
      <w:hyperlink r:id="rId7" w:tgtFrame="_blank" w:history="1">
        <w:r w:rsidRPr="007E0691">
          <w:rPr>
            <w:rStyle w:val="Hyperlink"/>
          </w:rPr>
          <w:t>SMARTODR</w:t>
        </w:r>
      </w:hyperlink>
    </w:p>
    <w:p w14:paraId="32DA9F9A" w14:textId="77777777" w:rsidR="007E0691" w:rsidRPr="007E0691" w:rsidRDefault="007E0691" w:rsidP="007E0691"/>
    <w:p w14:paraId="0829B655" w14:textId="77777777" w:rsidR="007E0691" w:rsidRPr="007E0691" w:rsidRDefault="007E0691" w:rsidP="007E0691">
      <w:r w:rsidRPr="007E0691">
        <w:t xml:space="preserve">Also, in Investor </w:t>
      </w:r>
      <w:proofErr w:type="gramStart"/>
      <w:r w:rsidRPr="007E0691">
        <w:t>Relations  Tab</w:t>
      </w:r>
      <w:proofErr w:type="gramEnd"/>
      <w:r w:rsidRPr="007E0691">
        <w:t>&gt;&gt; INFORMATION FOR GRIEVANCE REDRESSAL&gt;&gt; Please add he below details before INFORMATION FOR GRIEVANCE REDRESSAL:</w:t>
      </w:r>
    </w:p>
    <w:p w14:paraId="4344971F" w14:textId="77777777" w:rsidR="007E0691" w:rsidRPr="007E0691" w:rsidRDefault="007E0691" w:rsidP="007E0691"/>
    <w:p w14:paraId="39665B9A" w14:textId="77777777" w:rsidR="007E0691" w:rsidRPr="007E0691" w:rsidRDefault="007E0691" w:rsidP="007E0691">
      <w:pPr>
        <w:rPr>
          <w:b/>
          <w:bCs/>
        </w:rPr>
      </w:pPr>
      <w:r w:rsidRPr="007E0691">
        <w:rPr>
          <w:b/>
          <w:bCs/>
        </w:rPr>
        <w:t>Details of Registrar and Share Transfer Agent:</w:t>
      </w:r>
    </w:p>
    <w:p w14:paraId="26D4E688" w14:textId="77777777" w:rsidR="007E0691" w:rsidRPr="007E0691" w:rsidRDefault="007E0691" w:rsidP="007E0691">
      <w:pPr>
        <w:rPr>
          <w:b/>
          <w:bCs/>
        </w:rPr>
      </w:pPr>
    </w:p>
    <w:p w14:paraId="509CC31A" w14:textId="77777777" w:rsidR="007E0691" w:rsidRPr="007E0691" w:rsidRDefault="007E0691" w:rsidP="007E0691">
      <w:r w:rsidRPr="007E0691">
        <w:t>MUFG Intime India Private Limited</w:t>
      </w:r>
      <w:r w:rsidRPr="007E0691">
        <w:br/>
        <w:t>(Formerly known as Link Intime India Private Limited)</w:t>
      </w:r>
      <w:r w:rsidRPr="007E0691">
        <w:br/>
        <w:t>C 101, 247 Park, L B S Marg,</w:t>
      </w:r>
      <w:r w:rsidRPr="007E0691">
        <w:br/>
        <w:t>Vikhroli West, Mumbai 400 083</w:t>
      </w:r>
      <w:r w:rsidRPr="007E0691">
        <w:br/>
        <w:t>Phone: +91 8108114949</w:t>
      </w:r>
      <w:r w:rsidRPr="007E0691">
        <w:br/>
        <w:t>Email:</w:t>
      </w:r>
      <w:hyperlink r:id="rId8" w:history="1">
        <w:r w:rsidRPr="007E0691">
          <w:rPr>
            <w:rStyle w:val="Hyperlink"/>
          </w:rPr>
          <w:t> rnt.helpdesk@in.mpms.mufg.com</w:t>
        </w:r>
      </w:hyperlink>
      <w:r w:rsidRPr="007E0691">
        <w:br/>
        <w:t>Website:</w:t>
      </w:r>
      <w:hyperlink r:id="rId9" w:history="1">
        <w:r w:rsidRPr="007E0691">
          <w:rPr>
            <w:rStyle w:val="Hyperlink"/>
          </w:rPr>
          <w:t> https://web.in.mpms.mufg.com/helpdesk/Service_Request.html</w:t>
        </w:r>
      </w:hyperlink>
    </w:p>
    <w:p w14:paraId="28F5922A" w14:textId="77777777" w:rsidR="007E0691" w:rsidRPr="007E0691" w:rsidRDefault="007E0691" w:rsidP="007E0691"/>
    <w:p w14:paraId="53654729" w14:textId="77777777" w:rsidR="00AB13E7" w:rsidRDefault="00AB13E7"/>
    <w:sectPr w:rsidR="00AB1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1F"/>
    <w:rsid w:val="00232B69"/>
    <w:rsid w:val="00331CBE"/>
    <w:rsid w:val="00384AA6"/>
    <w:rsid w:val="003D42AA"/>
    <w:rsid w:val="00466A0C"/>
    <w:rsid w:val="004A1732"/>
    <w:rsid w:val="00667B1F"/>
    <w:rsid w:val="00672838"/>
    <w:rsid w:val="007E0691"/>
    <w:rsid w:val="008C4FE5"/>
    <w:rsid w:val="00A0348B"/>
    <w:rsid w:val="00A6227C"/>
    <w:rsid w:val="00AB13E7"/>
    <w:rsid w:val="00CD3D5E"/>
    <w:rsid w:val="00D73E71"/>
    <w:rsid w:val="00D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9EA0B-2D87-48A8-AB6A-9CEB8C68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I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BE"/>
  </w:style>
  <w:style w:type="paragraph" w:styleId="Heading1">
    <w:name w:val="heading 1"/>
    <w:basedOn w:val="Normal"/>
    <w:next w:val="Normal"/>
    <w:link w:val="Heading1Char"/>
    <w:uiPriority w:val="9"/>
    <w:qFormat/>
    <w:rsid w:val="00331C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C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C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C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C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C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C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C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C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CB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C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CB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C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C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C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CB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1C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31CB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31CB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CB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CB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331CBE"/>
    <w:rPr>
      <w:b/>
      <w:bCs/>
    </w:rPr>
  </w:style>
  <w:style w:type="character" w:styleId="Emphasis">
    <w:name w:val="Emphasis"/>
    <w:basedOn w:val="DefaultParagraphFont"/>
    <w:uiPriority w:val="20"/>
    <w:qFormat/>
    <w:rsid w:val="00331CBE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331CB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31CBE"/>
  </w:style>
  <w:style w:type="paragraph" w:styleId="ListParagraph">
    <w:name w:val="List Paragraph"/>
    <w:basedOn w:val="Normal"/>
    <w:uiPriority w:val="34"/>
    <w:qFormat/>
    <w:rsid w:val="00331CB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CB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1CBE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CBE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CBE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31C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31CB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31C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31CB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31CB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CB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E0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t.helpdesk@in.mpms.muf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artodr.in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bi.gov.in/legal/circulars/sep-2023/redressal-of-investor-grievances-through-the-sebi-complaint-redressal-scores-platform-and-linking-it-to-online-dispute-resolution-platform_77159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bi.gov.in/legal/circulars/aug-2023/corrigendum-cum-amendment-to-circular-dated-july-31-2023-on-online-resolution-of-disputes-in-the-indian-securities-market_74976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bi.gov.in/legal/circulars/jul-2023/online-resolution-of-disputes-in-the-indian-securities-market_74794.html" TargetMode="External"/><Relationship Id="rId9" Type="http://schemas.openxmlformats.org/officeDocument/2006/relationships/hyperlink" Target="https://web.in.mpms.mufg.com/helpdesk/Service_Request.htm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1777</Characters>
  <Application>Microsoft Office Word</Application>
  <DocSecurity>0</DocSecurity>
  <Lines>93</Lines>
  <Paragraphs>85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Singh</dc:creator>
  <cp:keywords/>
  <dc:description/>
  <cp:lastModifiedBy>Shalini Singh</cp:lastModifiedBy>
  <cp:revision>2</cp:revision>
  <dcterms:created xsi:type="dcterms:W3CDTF">2025-08-01T09:05:00Z</dcterms:created>
  <dcterms:modified xsi:type="dcterms:W3CDTF">2025-08-01T09:05:00Z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3b8353c3-be7f-443c-9082-e0a297b82143</vt:lpwstr>
  </property>
</Properties>
</file>